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2704" w14:textId="5908B8F6" w:rsidR="00405C35" w:rsidRDefault="00405C35" w:rsidP="001F10FF">
      <w:pPr>
        <w:spacing w:after="0"/>
      </w:pPr>
    </w:p>
    <w:p w14:paraId="1F81B0F4" w14:textId="18FBE5A8" w:rsidR="00405C35" w:rsidRDefault="00405C35" w:rsidP="001F10FF">
      <w:pPr>
        <w:spacing w:after="0"/>
        <w:jc w:val="center"/>
      </w:pPr>
    </w:p>
    <w:p w14:paraId="574ED58C" w14:textId="588A45F4" w:rsidR="001F10FF" w:rsidRPr="000E770C" w:rsidRDefault="001F10FF" w:rsidP="000E770C">
      <w:pPr>
        <w:ind w:left="2050" w:right="2068"/>
        <w:jc w:val="center"/>
        <w:rPr>
          <w:rFonts w:ascii="Times New Roman"/>
          <w:b/>
          <w:color w:val="424444"/>
          <w:spacing w:val="-2"/>
          <w:w w:val="105"/>
          <w:sz w:val="56"/>
          <w:szCs w:val="56"/>
        </w:rPr>
      </w:pPr>
      <w:bookmarkStart w:id="0" w:name="_Hlk136607718"/>
      <w:r w:rsidRPr="000E770C">
        <w:rPr>
          <w:rFonts w:ascii="Times New Roman"/>
          <w:b/>
          <w:color w:val="333334"/>
          <w:w w:val="105"/>
          <w:sz w:val="56"/>
          <w:szCs w:val="56"/>
        </w:rPr>
        <w:t>3</w:t>
      </w:r>
      <w:r w:rsidR="00055515">
        <w:rPr>
          <w:rFonts w:ascii="Times New Roman"/>
          <w:b/>
          <w:color w:val="333334"/>
          <w:w w:val="105"/>
          <w:sz w:val="56"/>
          <w:szCs w:val="56"/>
        </w:rPr>
        <w:t>7</w:t>
      </w:r>
      <w:r w:rsidRPr="000E770C">
        <w:rPr>
          <w:rFonts w:ascii="Times New Roman"/>
          <w:b/>
          <w:color w:val="333334"/>
          <w:w w:val="105"/>
          <w:sz w:val="56"/>
          <w:szCs w:val="56"/>
          <w:vertAlign w:val="superscript"/>
        </w:rPr>
        <w:t>th</w:t>
      </w:r>
      <w:r w:rsidRPr="000E770C">
        <w:rPr>
          <w:rFonts w:ascii="Times New Roman"/>
          <w:b/>
          <w:color w:val="333334"/>
          <w:w w:val="105"/>
          <w:sz w:val="56"/>
          <w:szCs w:val="56"/>
        </w:rPr>
        <w:t xml:space="preserve"> </w:t>
      </w:r>
      <w:r w:rsidRPr="000E770C">
        <w:rPr>
          <w:rFonts w:ascii="Times New Roman"/>
          <w:b/>
          <w:color w:val="333334"/>
          <w:spacing w:val="-41"/>
          <w:w w:val="105"/>
          <w:sz w:val="56"/>
          <w:szCs w:val="56"/>
        </w:rPr>
        <w:t>ANNUAL</w:t>
      </w:r>
      <w:r w:rsidRPr="000E770C">
        <w:rPr>
          <w:rFonts w:ascii="Times New Roman"/>
          <w:b/>
          <w:color w:val="424444"/>
          <w:spacing w:val="17"/>
          <w:w w:val="105"/>
          <w:sz w:val="56"/>
          <w:szCs w:val="56"/>
        </w:rPr>
        <w:t xml:space="preserve"> </w:t>
      </w:r>
      <w:r w:rsidRPr="000E770C">
        <w:rPr>
          <w:rFonts w:ascii="Times New Roman"/>
          <w:b/>
          <w:color w:val="424444"/>
          <w:w w:val="105"/>
          <w:sz w:val="56"/>
          <w:szCs w:val="56"/>
        </w:rPr>
        <w:t>GENERAL</w:t>
      </w:r>
      <w:r w:rsidRPr="000E770C">
        <w:rPr>
          <w:rFonts w:ascii="Times New Roman"/>
          <w:b/>
          <w:color w:val="424444"/>
          <w:spacing w:val="-3"/>
          <w:w w:val="105"/>
          <w:sz w:val="56"/>
          <w:szCs w:val="56"/>
        </w:rPr>
        <w:t xml:space="preserve"> </w:t>
      </w:r>
      <w:r w:rsidRPr="000E770C">
        <w:rPr>
          <w:rFonts w:ascii="Times New Roman"/>
          <w:b/>
          <w:color w:val="424444"/>
          <w:spacing w:val="-2"/>
          <w:w w:val="105"/>
          <w:sz w:val="56"/>
          <w:szCs w:val="56"/>
        </w:rPr>
        <w:t>MEETING</w:t>
      </w:r>
      <w:r w:rsidR="000E770C">
        <w:rPr>
          <w:rFonts w:ascii="Times New Roman"/>
          <w:b/>
          <w:color w:val="424444"/>
          <w:spacing w:val="-2"/>
          <w:w w:val="105"/>
          <w:sz w:val="56"/>
          <w:szCs w:val="56"/>
        </w:rPr>
        <w:t xml:space="preserve"> </w:t>
      </w:r>
      <w:r w:rsidRPr="000E770C">
        <w:rPr>
          <w:rFonts w:ascii="Times New Roman"/>
          <w:b/>
          <w:color w:val="333334"/>
          <w:w w:val="105"/>
          <w:sz w:val="56"/>
          <w:szCs w:val="56"/>
        </w:rPr>
        <w:t>AGENDA</w:t>
      </w:r>
    </w:p>
    <w:p w14:paraId="69C6CDCE" w14:textId="77777777" w:rsidR="001F10FF" w:rsidRDefault="001F10FF" w:rsidP="001F10FF">
      <w:pPr>
        <w:spacing w:before="92" w:line="343" w:lineRule="auto"/>
        <w:ind w:left="889" w:right="905" w:firstLine="1"/>
        <w:jc w:val="center"/>
        <w:rPr>
          <w:b/>
          <w:color w:val="333334"/>
          <w:w w:val="110"/>
          <w:sz w:val="26"/>
        </w:rPr>
      </w:pPr>
    </w:p>
    <w:p w14:paraId="538F881A" w14:textId="78A16BB0" w:rsidR="00433964" w:rsidRDefault="001F10FF" w:rsidP="001F10FF">
      <w:pPr>
        <w:spacing w:before="92" w:line="343" w:lineRule="auto"/>
        <w:ind w:left="889" w:right="905" w:firstLine="1"/>
        <w:jc w:val="center"/>
        <w:rPr>
          <w:b/>
          <w:color w:val="333334"/>
          <w:spacing w:val="-4"/>
          <w:w w:val="110"/>
          <w:sz w:val="26"/>
        </w:rPr>
      </w:pPr>
      <w:r w:rsidRPr="00E9652A">
        <w:rPr>
          <w:b/>
          <w:color w:val="333334"/>
          <w:w w:val="110"/>
          <w:sz w:val="26"/>
        </w:rPr>
        <w:t>NOTICE</w:t>
      </w:r>
      <w:r w:rsidRPr="00E9652A">
        <w:rPr>
          <w:b/>
          <w:color w:val="333334"/>
          <w:spacing w:val="-3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is hereby given</w:t>
      </w:r>
      <w:r w:rsidRPr="00E9652A">
        <w:rPr>
          <w:b/>
          <w:color w:val="333334"/>
          <w:spacing w:val="-12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that</w:t>
      </w:r>
      <w:r w:rsidRPr="00E9652A">
        <w:rPr>
          <w:b/>
          <w:color w:val="333334"/>
          <w:spacing w:val="-9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the</w:t>
      </w:r>
      <w:r w:rsidRPr="00E9652A">
        <w:rPr>
          <w:b/>
          <w:color w:val="333334"/>
          <w:spacing w:val="-2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3</w:t>
      </w:r>
      <w:r w:rsidR="00055515">
        <w:rPr>
          <w:b/>
          <w:color w:val="333334"/>
          <w:w w:val="110"/>
          <w:sz w:val="26"/>
        </w:rPr>
        <w:t>7</w:t>
      </w:r>
      <w:r w:rsidR="00433964" w:rsidRPr="00433964">
        <w:rPr>
          <w:b/>
          <w:color w:val="333334"/>
          <w:w w:val="110"/>
          <w:sz w:val="26"/>
          <w:vertAlign w:val="superscript"/>
        </w:rPr>
        <w:t>th</w:t>
      </w:r>
      <w:r w:rsidR="00433964">
        <w:rPr>
          <w:b/>
          <w:color w:val="333334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Annual</w:t>
      </w:r>
      <w:r w:rsidRPr="00E9652A">
        <w:rPr>
          <w:b/>
          <w:color w:val="333334"/>
          <w:spacing w:val="-2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General</w:t>
      </w:r>
      <w:r w:rsidRPr="00E9652A">
        <w:rPr>
          <w:b/>
          <w:color w:val="333334"/>
          <w:spacing w:val="-3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Meeting</w:t>
      </w:r>
      <w:r w:rsidRPr="00E9652A">
        <w:rPr>
          <w:b/>
          <w:color w:val="333334"/>
          <w:spacing w:val="-5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 xml:space="preserve">of </w:t>
      </w:r>
      <w:r w:rsidR="00433964">
        <w:rPr>
          <w:b/>
          <w:color w:val="333334"/>
          <w:w w:val="110"/>
          <w:sz w:val="26"/>
        </w:rPr>
        <w:t xml:space="preserve">the </w:t>
      </w:r>
      <w:r w:rsidRPr="00E9652A">
        <w:rPr>
          <w:b/>
          <w:color w:val="333334"/>
          <w:spacing w:val="-2"/>
          <w:w w:val="110"/>
          <w:sz w:val="26"/>
        </w:rPr>
        <w:t>Sutherland</w:t>
      </w:r>
      <w:r w:rsidRPr="00E9652A">
        <w:rPr>
          <w:b/>
          <w:color w:val="333334"/>
          <w:spacing w:val="-17"/>
          <w:w w:val="110"/>
          <w:sz w:val="26"/>
        </w:rPr>
        <w:t xml:space="preserve"> </w:t>
      </w:r>
      <w:r w:rsidRPr="00E9652A">
        <w:rPr>
          <w:b/>
          <w:color w:val="333334"/>
          <w:spacing w:val="-2"/>
          <w:w w:val="110"/>
          <w:sz w:val="26"/>
        </w:rPr>
        <w:t>District</w:t>
      </w:r>
      <w:r w:rsidRPr="00E9652A">
        <w:rPr>
          <w:b/>
          <w:color w:val="333334"/>
          <w:spacing w:val="-7"/>
          <w:w w:val="110"/>
          <w:sz w:val="26"/>
        </w:rPr>
        <w:t xml:space="preserve"> </w:t>
      </w:r>
      <w:r w:rsidRPr="00E9652A">
        <w:rPr>
          <w:b/>
          <w:color w:val="333334"/>
          <w:spacing w:val="-2"/>
          <w:w w:val="110"/>
          <w:sz w:val="26"/>
        </w:rPr>
        <w:t>Basketball</w:t>
      </w:r>
      <w:r w:rsidRPr="00E9652A">
        <w:rPr>
          <w:b/>
          <w:color w:val="333334"/>
          <w:spacing w:val="-16"/>
          <w:w w:val="110"/>
          <w:sz w:val="26"/>
        </w:rPr>
        <w:t xml:space="preserve"> </w:t>
      </w:r>
      <w:r w:rsidRPr="00E9652A">
        <w:rPr>
          <w:b/>
          <w:color w:val="333334"/>
          <w:spacing w:val="-2"/>
          <w:w w:val="110"/>
          <w:sz w:val="26"/>
        </w:rPr>
        <w:t>Association</w:t>
      </w:r>
      <w:r w:rsidR="00974BE1">
        <w:rPr>
          <w:b/>
          <w:color w:val="333334"/>
          <w:spacing w:val="-2"/>
          <w:w w:val="110"/>
          <w:sz w:val="26"/>
        </w:rPr>
        <w:t xml:space="preserve"> </w:t>
      </w:r>
      <w:r w:rsidR="00974BE1">
        <w:rPr>
          <w:b/>
          <w:color w:val="333334"/>
          <w:spacing w:val="-6"/>
          <w:w w:val="110"/>
          <w:sz w:val="26"/>
        </w:rPr>
        <w:t>to</w:t>
      </w:r>
      <w:r w:rsidRPr="00E9652A">
        <w:rPr>
          <w:b/>
          <w:color w:val="333334"/>
          <w:spacing w:val="-18"/>
          <w:w w:val="110"/>
          <w:sz w:val="26"/>
        </w:rPr>
        <w:t xml:space="preserve"> </w:t>
      </w:r>
      <w:r w:rsidRPr="00E9652A">
        <w:rPr>
          <w:b/>
          <w:color w:val="333334"/>
          <w:spacing w:val="-2"/>
          <w:w w:val="110"/>
          <w:sz w:val="26"/>
        </w:rPr>
        <w:t>be</w:t>
      </w:r>
      <w:r w:rsidRPr="00E9652A">
        <w:rPr>
          <w:b/>
          <w:color w:val="333334"/>
          <w:spacing w:val="-14"/>
          <w:w w:val="110"/>
          <w:sz w:val="26"/>
        </w:rPr>
        <w:t xml:space="preserve"> </w:t>
      </w:r>
      <w:r w:rsidRPr="00E9652A">
        <w:rPr>
          <w:b/>
          <w:color w:val="333334"/>
          <w:spacing w:val="-2"/>
          <w:w w:val="110"/>
          <w:sz w:val="26"/>
        </w:rPr>
        <w:t>held</w:t>
      </w:r>
      <w:r w:rsidRPr="00E9652A">
        <w:rPr>
          <w:b/>
          <w:color w:val="333334"/>
          <w:spacing w:val="-15"/>
          <w:w w:val="110"/>
          <w:sz w:val="26"/>
        </w:rPr>
        <w:t xml:space="preserve"> </w:t>
      </w:r>
      <w:r w:rsidRPr="00E9652A">
        <w:rPr>
          <w:b/>
          <w:color w:val="333334"/>
          <w:spacing w:val="-2"/>
          <w:w w:val="110"/>
          <w:sz w:val="26"/>
        </w:rPr>
        <w:t>at</w:t>
      </w:r>
      <w:r w:rsidRPr="00E9652A">
        <w:rPr>
          <w:b/>
          <w:color w:val="333334"/>
          <w:spacing w:val="-18"/>
          <w:w w:val="110"/>
          <w:sz w:val="26"/>
        </w:rPr>
        <w:t xml:space="preserve"> </w:t>
      </w:r>
      <w:r w:rsidRPr="00E9652A">
        <w:rPr>
          <w:b/>
          <w:color w:val="333334"/>
          <w:spacing w:val="-2"/>
          <w:w w:val="110"/>
          <w:sz w:val="26"/>
        </w:rPr>
        <w:t xml:space="preserve">Sutherland </w:t>
      </w:r>
      <w:r w:rsidRPr="00E9652A">
        <w:rPr>
          <w:b/>
          <w:color w:val="333334"/>
          <w:w w:val="110"/>
          <w:sz w:val="26"/>
        </w:rPr>
        <w:t>Basketball Stadium, Waratah</w:t>
      </w:r>
      <w:r w:rsidRPr="00E9652A">
        <w:rPr>
          <w:b/>
          <w:color w:val="333334"/>
          <w:spacing w:val="-3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Park,</w:t>
      </w:r>
      <w:r w:rsidRPr="00E9652A">
        <w:rPr>
          <w:b/>
          <w:color w:val="333334"/>
          <w:spacing w:val="-10"/>
          <w:w w:val="110"/>
          <w:sz w:val="26"/>
        </w:rPr>
        <w:t xml:space="preserve"> </w:t>
      </w:r>
      <w:r w:rsidRPr="00E9652A">
        <w:rPr>
          <w:b/>
          <w:color w:val="333334"/>
          <w:w w:val="110"/>
          <w:sz w:val="26"/>
        </w:rPr>
        <w:t>Sutherland</w:t>
      </w:r>
      <w:r w:rsidR="00055515">
        <w:rPr>
          <w:b/>
          <w:color w:val="333334"/>
          <w:w w:val="110"/>
          <w:sz w:val="26"/>
        </w:rPr>
        <w:t>.</w:t>
      </w:r>
      <w:r w:rsidRPr="00E9652A">
        <w:rPr>
          <w:b/>
          <w:color w:val="333334"/>
          <w:w w:val="110"/>
          <w:sz w:val="26"/>
        </w:rPr>
        <w:t xml:space="preserve"> </w:t>
      </w:r>
    </w:p>
    <w:p w14:paraId="4151D746" w14:textId="0F25E7C5" w:rsidR="001F10FF" w:rsidRPr="00974BE1" w:rsidRDefault="001F10FF" w:rsidP="00433964">
      <w:pPr>
        <w:spacing w:before="92" w:line="343" w:lineRule="auto"/>
        <w:ind w:left="889" w:right="905" w:firstLine="1"/>
        <w:jc w:val="center"/>
        <w:rPr>
          <w:b/>
          <w:sz w:val="36"/>
          <w:szCs w:val="36"/>
        </w:rPr>
      </w:pPr>
      <w:r w:rsidRPr="00974BE1">
        <w:rPr>
          <w:b/>
          <w:color w:val="333334"/>
          <w:w w:val="110"/>
          <w:sz w:val="36"/>
          <w:szCs w:val="36"/>
        </w:rPr>
        <w:t>Wednesday,</w:t>
      </w:r>
      <w:r w:rsidR="00433964" w:rsidRPr="00974BE1">
        <w:rPr>
          <w:b/>
          <w:sz w:val="36"/>
          <w:szCs w:val="36"/>
        </w:rPr>
        <w:t xml:space="preserve"> </w:t>
      </w:r>
      <w:r w:rsidRPr="00974BE1">
        <w:rPr>
          <w:b/>
          <w:color w:val="333334"/>
          <w:sz w:val="36"/>
          <w:szCs w:val="36"/>
        </w:rPr>
        <w:t>2</w:t>
      </w:r>
      <w:r w:rsidR="00055515">
        <w:rPr>
          <w:b/>
          <w:color w:val="333334"/>
          <w:sz w:val="36"/>
          <w:szCs w:val="36"/>
        </w:rPr>
        <w:t>5</w:t>
      </w:r>
      <w:r w:rsidRPr="00974BE1">
        <w:rPr>
          <w:b/>
          <w:color w:val="333334"/>
          <w:sz w:val="36"/>
          <w:szCs w:val="36"/>
          <w:vertAlign w:val="superscript"/>
        </w:rPr>
        <w:t>th</w:t>
      </w:r>
      <w:r w:rsidRPr="00974BE1">
        <w:rPr>
          <w:b/>
          <w:color w:val="333334"/>
          <w:spacing w:val="73"/>
          <w:sz w:val="36"/>
          <w:szCs w:val="36"/>
        </w:rPr>
        <w:t xml:space="preserve"> </w:t>
      </w:r>
      <w:r w:rsidRPr="00974BE1">
        <w:rPr>
          <w:b/>
          <w:color w:val="333334"/>
          <w:sz w:val="36"/>
          <w:szCs w:val="36"/>
        </w:rPr>
        <w:t>June</w:t>
      </w:r>
      <w:r w:rsidRPr="00974BE1">
        <w:rPr>
          <w:b/>
          <w:color w:val="333334"/>
          <w:spacing w:val="63"/>
          <w:sz w:val="36"/>
          <w:szCs w:val="36"/>
        </w:rPr>
        <w:t xml:space="preserve"> </w:t>
      </w:r>
      <w:r w:rsidRPr="00974BE1">
        <w:rPr>
          <w:b/>
          <w:color w:val="333334"/>
          <w:sz w:val="36"/>
          <w:szCs w:val="36"/>
        </w:rPr>
        <w:t>202</w:t>
      </w:r>
      <w:r w:rsidR="00055515">
        <w:rPr>
          <w:b/>
          <w:color w:val="333334"/>
          <w:sz w:val="36"/>
          <w:szCs w:val="36"/>
        </w:rPr>
        <w:t>5</w:t>
      </w:r>
      <w:r w:rsidRPr="00974BE1">
        <w:rPr>
          <w:b/>
          <w:color w:val="333334"/>
          <w:sz w:val="36"/>
          <w:szCs w:val="36"/>
        </w:rPr>
        <w:t>,</w:t>
      </w:r>
      <w:r w:rsidRPr="00974BE1">
        <w:rPr>
          <w:b/>
          <w:color w:val="333334"/>
          <w:spacing w:val="23"/>
          <w:sz w:val="36"/>
          <w:szCs w:val="36"/>
        </w:rPr>
        <w:t xml:space="preserve"> </w:t>
      </w:r>
      <w:r w:rsidRPr="00974BE1">
        <w:rPr>
          <w:b/>
          <w:color w:val="333334"/>
          <w:sz w:val="36"/>
          <w:szCs w:val="36"/>
        </w:rPr>
        <w:t>commencing</w:t>
      </w:r>
      <w:r w:rsidRPr="00974BE1">
        <w:rPr>
          <w:b/>
          <w:color w:val="333334"/>
          <w:spacing w:val="43"/>
          <w:sz w:val="36"/>
          <w:szCs w:val="36"/>
        </w:rPr>
        <w:t xml:space="preserve"> </w:t>
      </w:r>
      <w:r w:rsidRPr="00974BE1">
        <w:rPr>
          <w:b/>
          <w:color w:val="333334"/>
          <w:sz w:val="36"/>
          <w:szCs w:val="36"/>
        </w:rPr>
        <w:t>at</w:t>
      </w:r>
      <w:r w:rsidRPr="00974BE1">
        <w:rPr>
          <w:b/>
          <w:color w:val="333334"/>
          <w:spacing w:val="40"/>
          <w:sz w:val="36"/>
          <w:szCs w:val="36"/>
        </w:rPr>
        <w:t xml:space="preserve"> </w:t>
      </w:r>
      <w:r w:rsidRPr="00974BE1">
        <w:rPr>
          <w:b/>
          <w:color w:val="333334"/>
          <w:sz w:val="36"/>
          <w:szCs w:val="36"/>
        </w:rPr>
        <w:t>7</w:t>
      </w:r>
      <w:r w:rsidRPr="00974BE1">
        <w:rPr>
          <w:b/>
          <w:color w:val="5B5B5B"/>
          <w:sz w:val="36"/>
          <w:szCs w:val="36"/>
        </w:rPr>
        <w:t>.</w:t>
      </w:r>
      <w:r w:rsidRPr="00974BE1">
        <w:rPr>
          <w:b/>
          <w:color w:val="333334"/>
          <w:sz w:val="36"/>
          <w:szCs w:val="36"/>
        </w:rPr>
        <w:t>30</w:t>
      </w:r>
      <w:r w:rsidRPr="00974BE1">
        <w:rPr>
          <w:b/>
          <w:color w:val="333334"/>
          <w:spacing w:val="-4"/>
          <w:sz w:val="36"/>
          <w:szCs w:val="36"/>
        </w:rPr>
        <w:t>pm</w:t>
      </w:r>
    </w:p>
    <w:p w14:paraId="7BBC6288" w14:textId="77777777" w:rsidR="001F10FF" w:rsidRDefault="001F10FF" w:rsidP="001F10FF">
      <w:pPr>
        <w:pStyle w:val="BodyText"/>
        <w:rPr>
          <w:b/>
          <w:sz w:val="20"/>
        </w:rPr>
      </w:pPr>
    </w:p>
    <w:p w14:paraId="051CEDE7" w14:textId="77777777" w:rsidR="001F10FF" w:rsidRDefault="001F10FF" w:rsidP="001F10FF">
      <w:pPr>
        <w:pStyle w:val="BodyText"/>
        <w:rPr>
          <w:b/>
          <w:sz w:val="20"/>
        </w:rPr>
      </w:pPr>
    </w:p>
    <w:p w14:paraId="41DF5903" w14:textId="77777777" w:rsidR="001F10FF" w:rsidRPr="00974BE1" w:rsidRDefault="001F10FF" w:rsidP="001F10FF">
      <w:pPr>
        <w:pStyle w:val="BodyText"/>
        <w:spacing w:before="8"/>
        <w:jc w:val="center"/>
        <w:rPr>
          <w:b/>
          <w:sz w:val="36"/>
          <w:szCs w:val="36"/>
        </w:rPr>
      </w:pPr>
      <w:r w:rsidRPr="00974BE1">
        <w:rPr>
          <w:b/>
          <w:sz w:val="36"/>
          <w:szCs w:val="36"/>
        </w:rPr>
        <w:t>MEETING AGENDA</w:t>
      </w:r>
    </w:p>
    <w:p w14:paraId="3066945E" w14:textId="77777777" w:rsidR="001F10FF" w:rsidRPr="000E770C" w:rsidRDefault="001F10FF" w:rsidP="001F10FF">
      <w:pPr>
        <w:pStyle w:val="BodyText"/>
        <w:spacing w:before="9"/>
        <w:rPr>
          <w:rFonts w:ascii="Times New Roman"/>
          <w:b/>
          <w:sz w:val="22"/>
          <w:szCs w:val="22"/>
        </w:rPr>
      </w:pPr>
    </w:p>
    <w:p w14:paraId="6A56B08A" w14:textId="77777777" w:rsidR="001F10FF" w:rsidRPr="000E770C" w:rsidRDefault="001F10FF" w:rsidP="00433964">
      <w:pPr>
        <w:pStyle w:val="ListParagraph"/>
        <w:widowControl w:val="0"/>
        <w:numPr>
          <w:ilvl w:val="0"/>
          <w:numId w:val="2"/>
        </w:numPr>
        <w:tabs>
          <w:tab w:val="left" w:pos="877"/>
          <w:tab w:val="left" w:pos="878"/>
        </w:tabs>
        <w:autoSpaceDE w:val="0"/>
        <w:autoSpaceDN w:val="0"/>
        <w:spacing w:after="0" w:line="240" w:lineRule="auto"/>
        <w:ind w:left="1701" w:right="1134"/>
        <w:contextualSpacing w:val="0"/>
        <w:rPr>
          <w:color w:val="424444"/>
        </w:rPr>
      </w:pPr>
      <w:r w:rsidRPr="000E770C">
        <w:rPr>
          <w:color w:val="333334"/>
          <w:w w:val="105"/>
        </w:rPr>
        <w:t>Declare</w:t>
      </w:r>
      <w:r w:rsidRPr="000E770C">
        <w:rPr>
          <w:color w:val="333334"/>
          <w:spacing w:val="-22"/>
          <w:w w:val="105"/>
        </w:rPr>
        <w:t xml:space="preserve"> </w:t>
      </w:r>
      <w:r w:rsidRPr="000E770C">
        <w:rPr>
          <w:color w:val="424444"/>
          <w:w w:val="105"/>
        </w:rPr>
        <w:t>the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meeting</w:t>
      </w:r>
      <w:r w:rsidRPr="000E770C">
        <w:rPr>
          <w:color w:val="424444"/>
          <w:spacing w:val="-11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opened.</w:t>
      </w:r>
    </w:p>
    <w:p w14:paraId="1ABF8889" w14:textId="5A355001" w:rsidR="001F10FF" w:rsidRPr="000E770C" w:rsidRDefault="00433964" w:rsidP="00433964">
      <w:pPr>
        <w:pStyle w:val="ListParagraph"/>
        <w:widowControl w:val="0"/>
        <w:numPr>
          <w:ilvl w:val="0"/>
          <w:numId w:val="2"/>
        </w:numPr>
        <w:tabs>
          <w:tab w:val="left" w:pos="889"/>
          <w:tab w:val="left" w:pos="890"/>
        </w:tabs>
        <w:autoSpaceDE w:val="0"/>
        <w:autoSpaceDN w:val="0"/>
        <w:spacing w:before="113" w:after="0" w:line="240" w:lineRule="auto"/>
        <w:ind w:left="1701" w:right="1134" w:hanging="645"/>
        <w:contextualSpacing w:val="0"/>
        <w:rPr>
          <w:color w:val="424444"/>
        </w:rPr>
      </w:pPr>
      <w:r w:rsidRPr="000E770C">
        <w:rPr>
          <w:color w:val="424444"/>
          <w:spacing w:val="-2"/>
        </w:rPr>
        <w:t>Meeting a</w:t>
      </w:r>
      <w:r w:rsidR="001F10FF" w:rsidRPr="000E770C">
        <w:rPr>
          <w:color w:val="424444"/>
          <w:spacing w:val="-2"/>
        </w:rPr>
        <w:t>pologies.</w:t>
      </w:r>
    </w:p>
    <w:p w14:paraId="40E5A08C" w14:textId="77777777" w:rsidR="001F10FF" w:rsidRPr="000E770C" w:rsidRDefault="001F10FF" w:rsidP="00433964">
      <w:pPr>
        <w:pStyle w:val="ListParagraph"/>
        <w:widowControl w:val="0"/>
        <w:numPr>
          <w:ilvl w:val="0"/>
          <w:numId w:val="2"/>
        </w:numPr>
        <w:tabs>
          <w:tab w:val="left" w:pos="885"/>
          <w:tab w:val="left" w:pos="886"/>
        </w:tabs>
        <w:autoSpaceDE w:val="0"/>
        <w:autoSpaceDN w:val="0"/>
        <w:spacing w:before="113" w:after="0" w:line="240" w:lineRule="auto"/>
        <w:ind w:left="1701" w:right="1134"/>
        <w:contextualSpacing w:val="0"/>
        <w:rPr>
          <w:color w:val="424444"/>
        </w:rPr>
      </w:pPr>
      <w:r w:rsidRPr="000E770C">
        <w:rPr>
          <w:color w:val="424444"/>
          <w:spacing w:val="-2"/>
          <w:w w:val="105"/>
        </w:rPr>
        <w:t>Confirm</w:t>
      </w:r>
      <w:r w:rsidRPr="000E770C">
        <w:rPr>
          <w:color w:val="424444"/>
          <w:spacing w:val="-8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the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333334"/>
          <w:spacing w:val="-2"/>
          <w:w w:val="105"/>
        </w:rPr>
        <w:t>Minutes</w:t>
      </w:r>
      <w:r w:rsidRPr="000E770C">
        <w:rPr>
          <w:color w:val="333334"/>
          <w:spacing w:val="-5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of</w:t>
      </w:r>
      <w:r w:rsidRPr="000E770C">
        <w:rPr>
          <w:color w:val="424444"/>
          <w:spacing w:val="-11"/>
          <w:w w:val="105"/>
        </w:rPr>
        <w:t xml:space="preserve"> </w:t>
      </w:r>
      <w:r w:rsidRPr="000E770C">
        <w:rPr>
          <w:color w:val="333334"/>
          <w:spacing w:val="-2"/>
          <w:w w:val="105"/>
        </w:rPr>
        <w:t>the</w:t>
      </w:r>
      <w:r w:rsidRPr="000E770C">
        <w:rPr>
          <w:color w:val="333334"/>
          <w:spacing w:val="-16"/>
          <w:w w:val="105"/>
        </w:rPr>
        <w:t xml:space="preserve"> </w:t>
      </w:r>
      <w:r w:rsidRPr="000E770C">
        <w:rPr>
          <w:color w:val="333334"/>
          <w:spacing w:val="-2"/>
          <w:w w:val="105"/>
        </w:rPr>
        <w:t>previous</w:t>
      </w:r>
      <w:r w:rsidRPr="000E770C">
        <w:rPr>
          <w:color w:val="333334"/>
          <w:spacing w:val="-9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Annual</w:t>
      </w:r>
      <w:r w:rsidRPr="000E770C">
        <w:rPr>
          <w:color w:val="424444"/>
          <w:spacing w:val="1"/>
          <w:w w:val="105"/>
        </w:rPr>
        <w:t xml:space="preserve"> </w:t>
      </w:r>
      <w:r w:rsidRPr="000E770C">
        <w:rPr>
          <w:color w:val="333334"/>
          <w:spacing w:val="-2"/>
          <w:w w:val="105"/>
        </w:rPr>
        <w:t>Genera</w:t>
      </w:r>
      <w:r w:rsidRPr="000E770C">
        <w:rPr>
          <w:color w:val="161616"/>
          <w:spacing w:val="-2"/>
          <w:w w:val="105"/>
        </w:rPr>
        <w:t>l</w:t>
      </w:r>
      <w:r w:rsidRPr="000E770C">
        <w:rPr>
          <w:color w:val="161616"/>
          <w:spacing w:val="-24"/>
          <w:w w:val="105"/>
        </w:rPr>
        <w:t xml:space="preserve"> </w:t>
      </w:r>
      <w:r w:rsidRPr="000E770C">
        <w:rPr>
          <w:color w:val="333334"/>
          <w:spacing w:val="-2"/>
          <w:w w:val="105"/>
        </w:rPr>
        <w:t>Meeting.</w:t>
      </w:r>
    </w:p>
    <w:p w14:paraId="444CFE37" w14:textId="77777777" w:rsidR="001F10FF" w:rsidRPr="000E770C" w:rsidRDefault="001F10FF" w:rsidP="00433964">
      <w:pPr>
        <w:pStyle w:val="ListParagraph"/>
        <w:widowControl w:val="0"/>
        <w:numPr>
          <w:ilvl w:val="0"/>
          <w:numId w:val="2"/>
        </w:numPr>
        <w:tabs>
          <w:tab w:val="left" w:pos="888"/>
          <w:tab w:val="left" w:pos="889"/>
        </w:tabs>
        <w:autoSpaceDE w:val="0"/>
        <w:autoSpaceDN w:val="0"/>
        <w:spacing w:before="123" w:after="0" w:line="240" w:lineRule="auto"/>
        <w:ind w:left="1701" w:right="1134" w:hanging="639"/>
        <w:contextualSpacing w:val="0"/>
        <w:rPr>
          <w:color w:val="333334"/>
        </w:rPr>
      </w:pPr>
      <w:r w:rsidRPr="000E770C">
        <w:rPr>
          <w:color w:val="424444"/>
        </w:rPr>
        <w:t>Business</w:t>
      </w:r>
      <w:r w:rsidRPr="000E770C">
        <w:rPr>
          <w:color w:val="424444"/>
          <w:spacing w:val="26"/>
        </w:rPr>
        <w:t xml:space="preserve"> </w:t>
      </w:r>
      <w:r w:rsidRPr="000E770C">
        <w:rPr>
          <w:color w:val="424444"/>
        </w:rPr>
        <w:t>arising</w:t>
      </w:r>
      <w:r w:rsidRPr="000E770C">
        <w:rPr>
          <w:color w:val="424444"/>
          <w:spacing w:val="13"/>
        </w:rPr>
        <w:t xml:space="preserve"> </w:t>
      </w:r>
      <w:r w:rsidRPr="000E770C">
        <w:rPr>
          <w:color w:val="333334"/>
        </w:rPr>
        <w:t>from</w:t>
      </w:r>
      <w:r w:rsidRPr="000E770C">
        <w:rPr>
          <w:color w:val="333334"/>
          <w:spacing w:val="11"/>
        </w:rPr>
        <w:t xml:space="preserve"> </w:t>
      </w:r>
      <w:r w:rsidRPr="000E770C">
        <w:rPr>
          <w:color w:val="424444"/>
        </w:rPr>
        <w:t>previous</w:t>
      </w:r>
      <w:r w:rsidRPr="000E770C">
        <w:rPr>
          <w:color w:val="424444"/>
          <w:spacing w:val="25"/>
        </w:rPr>
        <w:t xml:space="preserve"> </w:t>
      </w:r>
      <w:r w:rsidRPr="000E770C">
        <w:rPr>
          <w:color w:val="424444"/>
        </w:rPr>
        <w:t>Annual</w:t>
      </w:r>
      <w:r w:rsidRPr="000E770C">
        <w:rPr>
          <w:color w:val="424444"/>
          <w:spacing w:val="23"/>
        </w:rPr>
        <w:t xml:space="preserve"> </w:t>
      </w:r>
      <w:r w:rsidRPr="000E770C">
        <w:rPr>
          <w:color w:val="424444"/>
        </w:rPr>
        <w:t>General</w:t>
      </w:r>
      <w:r w:rsidRPr="000E770C">
        <w:rPr>
          <w:color w:val="424444"/>
          <w:spacing w:val="25"/>
        </w:rPr>
        <w:t xml:space="preserve"> </w:t>
      </w:r>
      <w:r w:rsidRPr="000E770C">
        <w:rPr>
          <w:color w:val="424444"/>
          <w:spacing w:val="-2"/>
        </w:rPr>
        <w:t>Meeting</w:t>
      </w:r>
      <w:r w:rsidRPr="000E770C">
        <w:rPr>
          <w:color w:val="161616"/>
          <w:spacing w:val="-2"/>
        </w:rPr>
        <w:t>.</w:t>
      </w:r>
    </w:p>
    <w:p w14:paraId="58C15846" w14:textId="38ECD201" w:rsidR="001F10FF" w:rsidRPr="000E770C" w:rsidRDefault="001F10FF" w:rsidP="00433964">
      <w:pPr>
        <w:pStyle w:val="ListParagraph"/>
        <w:widowControl w:val="0"/>
        <w:numPr>
          <w:ilvl w:val="0"/>
          <w:numId w:val="2"/>
        </w:numPr>
        <w:tabs>
          <w:tab w:val="left" w:pos="886"/>
          <w:tab w:val="left" w:pos="887"/>
        </w:tabs>
        <w:autoSpaceDE w:val="0"/>
        <w:autoSpaceDN w:val="0"/>
        <w:spacing w:before="113" w:after="0" w:line="240" w:lineRule="auto"/>
        <w:ind w:left="1701" w:right="1134" w:hanging="636"/>
        <w:contextualSpacing w:val="0"/>
        <w:rPr>
          <w:color w:val="424444"/>
        </w:rPr>
      </w:pPr>
      <w:r w:rsidRPr="000E770C">
        <w:rPr>
          <w:color w:val="333334"/>
          <w:w w:val="105"/>
        </w:rPr>
        <w:t>Receive</w:t>
      </w:r>
      <w:r w:rsidRPr="000E770C">
        <w:rPr>
          <w:color w:val="33333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and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consider notices of motion</w:t>
      </w:r>
      <w:r w:rsidR="00554614">
        <w:rPr>
          <w:color w:val="424444"/>
          <w:w w:val="105"/>
        </w:rPr>
        <w:t xml:space="preserve"> </w:t>
      </w:r>
    </w:p>
    <w:p w14:paraId="0C645C89" w14:textId="77777777" w:rsidR="001F10FF" w:rsidRPr="000E770C" w:rsidRDefault="001F10FF" w:rsidP="00433964">
      <w:pPr>
        <w:pStyle w:val="ListParagraph"/>
        <w:widowControl w:val="0"/>
        <w:numPr>
          <w:ilvl w:val="0"/>
          <w:numId w:val="2"/>
        </w:numPr>
        <w:tabs>
          <w:tab w:val="left" w:pos="886"/>
          <w:tab w:val="left" w:pos="887"/>
        </w:tabs>
        <w:autoSpaceDE w:val="0"/>
        <w:autoSpaceDN w:val="0"/>
        <w:spacing w:before="122" w:after="0" w:line="240" w:lineRule="auto"/>
        <w:ind w:left="1701" w:right="1134"/>
        <w:contextualSpacing w:val="0"/>
        <w:rPr>
          <w:color w:val="424444"/>
        </w:rPr>
      </w:pPr>
      <w:r w:rsidRPr="000E770C">
        <w:rPr>
          <w:color w:val="333334"/>
          <w:w w:val="105"/>
        </w:rPr>
        <w:t>Receive</w:t>
      </w:r>
      <w:r w:rsidRPr="000E770C">
        <w:rPr>
          <w:color w:val="33333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and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consider</w:t>
      </w:r>
      <w:r w:rsidRPr="000E770C">
        <w:rPr>
          <w:color w:val="424444"/>
          <w:spacing w:val="-16"/>
          <w:w w:val="105"/>
        </w:rPr>
        <w:t xml:space="preserve"> </w:t>
      </w:r>
      <w:r w:rsidRPr="000E770C">
        <w:rPr>
          <w:color w:val="424444"/>
          <w:w w:val="105"/>
        </w:rPr>
        <w:t>the</w:t>
      </w:r>
      <w:r w:rsidRPr="000E770C">
        <w:rPr>
          <w:color w:val="424444"/>
          <w:spacing w:val="-21"/>
          <w:w w:val="105"/>
        </w:rPr>
        <w:t xml:space="preserve"> </w:t>
      </w:r>
      <w:r w:rsidRPr="000E770C">
        <w:rPr>
          <w:color w:val="333334"/>
          <w:w w:val="105"/>
        </w:rPr>
        <w:t>Financial</w:t>
      </w:r>
      <w:r w:rsidRPr="000E770C">
        <w:rPr>
          <w:color w:val="33333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Accounts</w:t>
      </w:r>
      <w:r w:rsidRPr="000E770C">
        <w:rPr>
          <w:color w:val="424444"/>
          <w:spacing w:val="-9"/>
          <w:w w:val="105"/>
        </w:rPr>
        <w:t xml:space="preserve"> </w:t>
      </w:r>
      <w:r w:rsidRPr="000E770C">
        <w:rPr>
          <w:color w:val="424444"/>
          <w:w w:val="105"/>
        </w:rPr>
        <w:t>and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333334"/>
          <w:w w:val="105"/>
        </w:rPr>
        <w:t>the</w:t>
      </w:r>
      <w:r w:rsidRPr="000E770C">
        <w:rPr>
          <w:color w:val="333334"/>
          <w:spacing w:val="-15"/>
          <w:w w:val="105"/>
        </w:rPr>
        <w:t xml:space="preserve"> </w:t>
      </w:r>
      <w:r w:rsidRPr="000E770C">
        <w:rPr>
          <w:color w:val="424444"/>
          <w:w w:val="105"/>
        </w:rPr>
        <w:t>Report</w:t>
      </w:r>
      <w:r w:rsidRPr="000E770C">
        <w:rPr>
          <w:color w:val="424444"/>
          <w:spacing w:val="-19"/>
          <w:w w:val="105"/>
        </w:rPr>
        <w:t xml:space="preserve"> </w:t>
      </w:r>
      <w:r w:rsidRPr="000E770C">
        <w:rPr>
          <w:color w:val="424444"/>
          <w:w w:val="105"/>
        </w:rPr>
        <w:t>of</w:t>
      </w:r>
      <w:r w:rsidRPr="000E770C">
        <w:rPr>
          <w:color w:val="424444"/>
          <w:spacing w:val="-23"/>
          <w:w w:val="105"/>
        </w:rPr>
        <w:t xml:space="preserve"> </w:t>
      </w:r>
      <w:r w:rsidRPr="000E770C">
        <w:rPr>
          <w:color w:val="424444"/>
          <w:w w:val="105"/>
        </w:rPr>
        <w:t>the</w:t>
      </w:r>
      <w:r w:rsidRPr="000E770C">
        <w:rPr>
          <w:color w:val="424444"/>
          <w:spacing w:val="-28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Auditors.</w:t>
      </w:r>
    </w:p>
    <w:p w14:paraId="013EA4DA" w14:textId="77777777" w:rsidR="001F10FF" w:rsidRPr="000E770C" w:rsidRDefault="001F10FF" w:rsidP="00433964">
      <w:pPr>
        <w:pStyle w:val="ListParagraph"/>
        <w:widowControl w:val="0"/>
        <w:numPr>
          <w:ilvl w:val="0"/>
          <w:numId w:val="2"/>
        </w:numPr>
        <w:tabs>
          <w:tab w:val="left" w:pos="886"/>
          <w:tab w:val="left" w:pos="887"/>
        </w:tabs>
        <w:autoSpaceDE w:val="0"/>
        <w:autoSpaceDN w:val="0"/>
        <w:spacing w:before="103" w:after="0" w:line="240" w:lineRule="auto"/>
        <w:ind w:left="1701" w:right="1134" w:hanging="637"/>
        <w:contextualSpacing w:val="0"/>
        <w:rPr>
          <w:color w:val="424444"/>
        </w:rPr>
      </w:pPr>
      <w:r w:rsidRPr="000E770C">
        <w:rPr>
          <w:color w:val="333334"/>
          <w:spacing w:val="-2"/>
          <w:w w:val="105"/>
        </w:rPr>
        <w:t>Receive</w:t>
      </w:r>
      <w:r w:rsidRPr="000E770C">
        <w:rPr>
          <w:color w:val="333334"/>
          <w:spacing w:val="-16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and</w:t>
      </w:r>
      <w:r w:rsidRPr="000E770C">
        <w:rPr>
          <w:color w:val="424444"/>
          <w:spacing w:val="-15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consider</w:t>
      </w:r>
      <w:r w:rsidRPr="000E770C">
        <w:rPr>
          <w:color w:val="424444"/>
          <w:spacing w:val="4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any</w:t>
      </w:r>
      <w:r w:rsidRPr="000E770C">
        <w:rPr>
          <w:color w:val="424444"/>
          <w:spacing w:val="-17"/>
          <w:w w:val="105"/>
        </w:rPr>
        <w:t xml:space="preserve"> </w:t>
      </w:r>
      <w:r w:rsidRPr="000E770C">
        <w:rPr>
          <w:color w:val="333334"/>
          <w:spacing w:val="-2"/>
          <w:w w:val="105"/>
        </w:rPr>
        <w:t>Life</w:t>
      </w:r>
      <w:r w:rsidRPr="000E770C">
        <w:rPr>
          <w:color w:val="333334"/>
          <w:spacing w:val="-17"/>
          <w:w w:val="105"/>
        </w:rPr>
        <w:t xml:space="preserve"> </w:t>
      </w:r>
      <w:r w:rsidRPr="000E770C">
        <w:rPr>
          <w:color w:val="333334"/>
          <w:spacing w:val="-2"/>
          <w:w w:val="105"/>
        </w:rPr>
        <w:t>Membership</w:t>
      </w:r>
      <w:r w:rsidRPr="000E770C">
        <w:rPr>
          <w:color w:val="333334"/>
          <w:spacing w:val="7"/>
          <w:w w:val="105"/>
        </w:rPr>
        <w:t xml:space="preserve"> </w:t>
      </w:r>
      <w:r w:rsidRPr="000E770C">
        <w:rPr>
          <w:color w:val="333334"/>
          <w:spacing w:val="-2"/>
          <w:w w:val="105"/>
        </w:rPr>
        <w:t>nominations</w:t>
      </w:r>
      <w:r w:rsidRPr="000E770C">
        <w:rPr>
          <w:color w:val="333334"/>
          <w:spacing w:val="-8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submitted.</w:t>
      </w:r>
    </w:p>
    <w:p w14:paraId="5B46F1B2" w14:textId="1D06526E" w:rsidR="001F10FF" w:rsidRPr="000E770C" w:rsidRDefault="001F10FF" w:rsidP="00433964">
      <w:pPr>
        <w:pStyle w:val="ListParagraph"/>
        <w:widowControl w:val="0"/>
        <w:numPr>
          <w:ilvl w:val="0"/>
          <w:numId w:val="2"/>
        </w:numPr>
        <w:tabs>
          <w:tab w:val="left" w:pos="886"/>
          <w:tab w:val="left" w:pos="887"/>
        </w:tabs>
        <w:autoSpaceDE w:val="0"/>
        <w:autoSpaceDN w:val="0"/>
        <w:spacing w:before="123" w:after="0" w:line="240" w:lineRule="auto"/>
        <w:ind w:left="1701" w:right="1134" w:hanging="626"/>
        <w:contextualSpacing w:val="0"/>
        <w:rPr>
          <w:color w:val="424444"/>
        </w:rPr>
      </w:pPr>
      <w:r w:rsidRPr="000E770C">
        <w:rPr>
          <w:color w:val="333334"/>
          <w:w w:val="105"/>
        </w:rPr>
        <w:t>Elect</w:t>
      </w:r>
      <w:r w:rsidRPr="000E770C">
        <w:rPr>
          <w:color w:val="333334"/>
          <w:spacing w:val="-18"/>
          <w:w w:val="105"/>
        </w:rPr>
        <w:t xml:space="preserve"> </w:t>
      </w:r>
      <w:r w:rsidR="00C4239B">
        <w:rPr>
          <w:color w:val="424444"/>
          <w:w w:val="105"/>
        </w:rPr>
        <w:t>four</w:t>
      </w:r>
      <w:r w:rsidRPr="000E770C">
        <w:rPr>
          <w:color w:val="424444"/>
          <w:spacing w:val="-17"/>
          <w:w w:val="105"/>
        </w:rPr>
        <w:t xml:space="preserve"> </w:t>
      </w:r>
      <w:r w:rsidRPr="000E770C">
        <w:rPr>
          <w:color w:val="424444"/>
          <w:w w:val="105"/>
        </w:rPr>
        <w:t>(</w:t>
      </w:r>
      <w:r w:rsidR="00554614">
        <w:rPr>
          <w:color w:val="424444"/>
          <w:w w:val="105"/>
        </w:rPr>
        <w:t>4</w:t>
      </w:r>
      <w:r w:rsidRPr="000E770C">
        <w:rPr>
          <w:color w:val="424444"/>
          <w:w w:val="105"/>
        </w:rPr>
        <w:t>)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333334"/>
          <w:w w:val="105"/>
        </w:rPr>
        <w:t>Members</w:t>
      </w:r>
      <w:r w:rsidRPr="000E770C">
        <w:rPr>
          <w:color w:val="333334"/>
          <w:spacing w:val="2"/>
          <w:w w:val="105"/>
        </w:rPr>
        <w:t xml:space="preserve"> </w:t>
      </w:r>
      <w:r w:rsidRPr="000E770C">
        <w:rPr>
          <w:color w:val="424444"/>
          <w:w w:val="105"/>
        </w:rPr>
        <w:t>of</w:t>
      </w:r>
      <w:r w:rsidRPr="000E770C">
        <w:rPr>
          <w:color w:val="424444"/>
          <w:spacing w:val="-23"/>
          <w:w w:val="105"/>
        </w:rPr>
        <w:t xml:space="preserve"> </w:t>
      </w:r>
      <w:r w:rsidRPr="000E770C">
        <w:rPr>
          <w:color w:val="424444"/>
          <w:w w:val="105"/>
        </w:rPr>
        <w:t>the</w:t>
      </w:r>
      <w:r w:rsidRPr="000E770C">
        <w:rPr>
          <w:color w:val="424444"/>
          <w:spacing w:val="-30"/>
          <w:w w:val="105"/>
        </w:rPr>
        <w:t xml:space="preserve"> </w:t>
      </w:r>
      <w:r w:rsidRPr="000E770C">
        <w:rPr>
          <w:color w:val="424444"/>
          <w:w w:val="105"/>
        </w:rPr>
        <w:t>Committee</w:t>
      </w:r>
      <w:r w:rsidRPr="000E770C">
        <w:rPr>
          <w:color w:val="424444"/>
          <w:spacing w:val="-13"/>
          <w:w w:val="105"/>
        </w:rPr>
        <w:t xml:space="preserve"> </w:t>
      </w:r>
      <w:r w:rsidRPr="000E770C">
        <w:rPr>
          <w:color w:val="424444"/>
          <w:w w:val="105"/>
        </w:rPr>
        <w:t>consisting</w:t>
      </w:r>
      <w:r w:rsidRPr="000E770C">
        <w:rPr>
          <w:color w:val="424444"/>
          <w:spacing w:val="-13"/>
          <w:w w:val="105"/>
        </w:rPr>
        <w:t xml:space="preserve"> </w:t>
      </w:r>
      <w:r w:rsidRPr="000E770C">
        <w:rPr>
          <w:color w:val="424444"/>
          <w:w w:val="105"/>
        </w:rPr>
        <w:t>of</w:t>
      </w:r>
      <w:r w:rsidRPr="000E770C">
        <w:rPr>
          <w:color w:val="424444"/>
          <w:spacing w:val="-8"/>
          <w:w w:val="105"/>
        </w:rPr>
        <w:t xml:space="preserve"> </w:t>
      </w:r>
      <w:r w:rsidRPr="000E770C">
        <w:rPr>
          <w:color w:val="424444"/>
          <w:w w:val="105"/>
        </w:rPr>
        <w:t>seven</w:t>
      </w:r>
      <w:r w:rsidRPr="000E770C">
        <w:rPr>
          <w:color w:val="424444"/>
          <w:spacing w:val="-4"/>
          <w:w w:val="105"/>
        </w:rPr>
        <w:t xml:space="preserve"> </w:t>
      </w:r>
      <w:r w:rsidRPr="000E770C">
        <w:rPr>
          <w:color w:val="424444"/>
          <w:w w:val="105"/>
        </w:rPr>
        <w:t>(7)</w:t>
      </w:r>
      <w:r w:rsidRPr="000E770C">
        <w:rPr>
          <w:color w:val="424444"/>
          <w:spacing w:val="-28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members.</w:t>
      </w:r>
    </w:p>
    <w:p w14:paraId="3E5310B1" w14:textId="6053076A" w:rsidR="001F10FF" w:rsidRPr="000E770C" w:rsidRDefault="001F10FF" w:rsidP="00433964">
      <w:pPr>
        <w:pStyle w:val="ListParagraph"/>
        <w:widowControl w:val="0"/>
        <w:numPr>
          <w:ilvl w:val="0"/>
          <w:numId w:val="2"/>
        </w:numPr>
        <w:tabs>
          <w:tab w:val="left" w:pos="892"/>
          <w:tab w:val="left" w:pos="893"/>
        </w:tabs>
        <w:autoSpaceDE w:val="0"/>
        <w:autoSpaceDN w:val="0"/>
        <w:spacing w:before="113" w:after="0" w:line="240" w:lineRule="auto"/>
        <w:ind w:left="1701" w:right="1134" w:hanging="632"/>
        <w:contextualSpacing w:val="0"/>
        <w:rPr>
          <w:color w:val="424444"/>
        </w:rPr>
      </w:pPr>
      <w:r w:rsidRPr="000E770C">
        <w:rPr>
          <w:color w:val="424444"/>
          <w:w w:val="105"/>
        </w:rPr>
        <w:t>Transact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any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other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424444"/>
          <w:w w:val="105"/>
        </w:rPr>
        <w:t>business</w:t>
      </w:r>
      <w:r w:rsidRPr="000E770C">
        <w:rPr>
          <w:color w:val="424444"/>
          <w:spacing w:val="-12"/>
          <w:w w:val="105"/>
        </w:rPr>
        <w:t xml:space="preserve"> </w:t>
      </w:r>
      <w:r w:rsidRPr="000E770C">
        <w:rPr>
          <w:color w:val="424444"/>
          <w:w w:val="105"/>
        </w:rPr>
        <w:t>that</w:t>
      </w:r>
      <w:r w:rsidRPr="000E770C">
        <w:rPr>
          <w:color w:val="424444"/>
          <w:spacing w:val="-21"/>
          <w:w w:val="105"/>
        </w:rPr>
        <w:t xml:space="preserve"> </w:t>
      </w:r>
      <w:r w:rsidRPr="000E770C">
        <w:rPr>
          <w:color w:val="424444"/>
          <w:w w:val="105"/>
        </w:rPr>
        <w:t>may</w:t>
      </w:r>
      <w:r w:rsidRPr="000E770C">
        <w:rPr>
          <w:color w:val="424444"/>
          <w:spacing w:val="-25"/>
          <w:w w:val="105"/>
        </w:rPr>
        <w:t xml:space="preserve"> </w:t>
      </w:r>
      <w:r w:rsidRPr="000E770C">
        <w:rPr>
          <w:color w:val="424444"/>
          <w:w w:val="105"/>
        </w:rPr>
        <w:t>be</w:t>
      </w:r>
      <w:r w:rsidRPr="000E770C">
        <w:rPr>
          <w:color w:val="424444"/>
          <w:spacing w:val="-18"/>
          <w:w w:val="105"/>
        </w:rPr>
        <w:t xml:space="preserve"> </w:t>
      </w:r>
      <w:r w:rsidRPr="000E770C">
        <w:rPr>
          <w:color w:val="424444"/>
          <w:w w:val="105"/>
        </w:rPr>
        <w:t>properly</w:t>
      </w:r>
      <w:r w:rsidRPr="000E770C">
        <w:rPr>
          <w:color w:val="424444"/>
          <w:spacing w:val="-13"/>
          <w:w w:val="105"/>
        </w:rPr>
        <w:t xml:space="preserve"> </w:t>
      </w:r>
      <w:r w:rsidRPr="000E770C">
        <w:rPr>
          <w:color w:val="424444"/>
          <w:w w:val="105"/>
        </w:rPr>
        <w:t>brought</w:t>
      </w:r>
      <w:r w:rsidRPr="000E770C">
        <w:rPr>
          <w:color w:val="424444"/>
          <w:spacing w:val="-18"/>
          <w:w w:val="105"/>
        </w:rPr>
        <w:t xml:space="preserve"> </w:t>
      </w:r>
      <w:r w:rsidRPr="000E770C">
        <w:rPr>
          <w:color w:val="424444"/>
          <w:w w:val="105"/>
        </w:rPr>
        <w:t>before</w:t>
      </w:r>
      <w:r w:rsidRPr="000E770C">
        <w:rPr>
          <w:color w:val="424444"/>
          <w:spacing w:val="-18"/>
          <w:w w:val="105"/>
        </w:rPr>
        <w:t xml:space="preserve"> </w:t>
      </w:r>
      <w:r w:rsidRPr="000E770C">
        <w:rPr>
          <w:color w:val="424444"/>
          <w:w w:val="105"/>
        </w:rPr>
        <w:t>the</w:t>
      </w:r>
      <w:r w:rsidRPr="000E770C">
        <w:rPr>
          <w:color w:val="424444"/>
          <w:spacing w:val="-20"/>
          <w:w w:val="105"/>
        </w:rPr>
        <w:t xml:space="preserve"> </w:t>
      </w:r>
      <w:r w:rsidRPr="000E770C">
        <w:rPr>
          <w:color w:val="424444"/>
          <w:spacing w:val="-2"/>
          <w:w w:val="105"/>
        </w:rPr>
        <w:t>meeting.</w:t>
      </w:r>
    </w:p>
    <w:p w14:paraId="5FDF06B7" w14:textId="77777777" w:rsidR="001F10FF" w:rsidRDefault="001F10FF" w:rsidP="001F10FF">
      <w:pPr>
        <w:pStyle w:val="ListParagraph"/>
        <w:widowControl w:val="0"/>
        <w:tabs>
          <w:tab w:val="left" w:pos="892"/>
          <w:tab w:val="left" w:pos="893"/>
        </w:tabs>
        <w:autoSpaceDE w:val="0"/>
        <w:autoSpaceDN w:val="0"/>
        <w:spacing w:before="113" w:after="0" w:line="240" w:lineRule="auto"/>
        <w:ind w:left="892"/>
        <w:contextualSpacing w:val="0"/>
        <w:rPr>
          <w:color w:val="424444"/>
          <w:spacing w:val="-2"/>
          <w:w w:val="105"/>
          <w:sz w:val="18"/>
          <w:szCs w:val="18"/>
        </w:rPr>
      </w:pPr>
    </w:p>
    <w:p w14:paraId="6FE7BC13" w14:textId="77777777" w:rsidR="00974BE1" w:rsidRDefault="00974BE1" w:rsidP="000E770C">
      <w:pPr>
        <w:pStyle w:val="ListParagraph"/>
        <w:widowControl w:val="0"/>
        <w:tabs>
          <w:tab w:val="left" w:pos="892"/>
          <w:tab w:val="left" w:pos="893"/>
        </w:tabs>
        <w:autoSpaceDE w:val="0"/>
        <w:autoSpaceDN w:val="0"/>
        <w:spacing w:before="113" w:after="0" w:line="240" w:lineRule="auto"/>
        <w:ind w:left="892"/>
        <w:contextualSpacing w:val="0"/>
        <w:jc w:val="center"/>
        <w:rPr>
          <w:color w:val="424444"/>
          <w:spacing w:val="-2"/>
          <w:w w:val="105"/>
          <w:sz w:val="40"/>
          <w:szCs w:val="40"/>
        </w:rPr>
      </w:pPr>
    </w:p>
    <w:p w14:paraId="2B81156C" w14:textId="2993DE78" w:rsidR="001F10FF" w:rsidRPr="00974BE1" w:rsidRDefault="001F10FF" w:rsidP="000E770C">
      <w:pPr>
        <w:pStyle w:val="ListParagraph"/>
        <w:widowControl w:val="0"/>
        <w:tabs>
          <w:tab w:val="left" w:pos="892"/>
          <w:tab w:val="left" w:pos="893"/>
        </w:tabs>
        <w:autoSpaceDE w:val="0"/>
        <w:autoSpaceDN w:val="0"/>
        <w:spacing w:before="113" w:after="0" w:line="240" w:lineRule="auto"/>
        <w:ind w:left="892"/>
        <w:contextualSpacing w:val="0"/>
        <w:jc w:val="center"/>
        <w:rPr>
          <w:b/>
          <w:bCs/>
          <w:color w:val="424444"/>
          <w:spacing w:val="-2"/>
          <w:w w:val="105"/>
          <w:sz w:val="44"/>
          <w:szCs w:val="44"/>
        </w:rPr>
      </w:pPr>
      <w:r w:rsidRPr="00974BE1">
        <w:rPr>
          <w:b/>
          <w:bCs/>
          <w:color w:val="424444"/>
          <w:spacing w:val="-2"/>
          <w:w w:val="105"/>
          <w:sz w:val="44"/>
          <w:szCs w:val="44"/>
        </w:rPr>
        <w:t>BY ORDER OF THE</w:t>
      </w:r>
      <w:r w:rsidR="000E770C" w:rsidRPr="00974BE1">
        <w:rPr>
          <w:b/>
          <w:bCs/>
          <w:color w:val="424444"/>
          <w:spacing w:val="-2"/>
          <w:w w:val="105"/>
          <w:sz w:val="44"/>
          <w:szCs w:val="44"/>
        </w:rPr>
        <w:t xml:space="preserve"> </w:t>
      </w:r>
      <w:r w:rsidR="00C4239B">
        <w:rPr>
          <w:b/>
          <w:bCs/>
          <w:color w:val="424444"/>
          <w:spacing w:val="-2"/>
          <w:w w:val="105"/>
          <w:sz w:val="44"/>
          <w:szCs w:val="44"/>
        </w:rPr>
        <w:t xml:space="preserve">SDBA </w:t>
      </w:r>
      <w:r w:rsidRPr="00974BE1">
        <w:rPr>
          <w:b/>
          <w:bCs/>
          <w:color w:val="424444"/>
          <w:spacing w:val="-2"/>
          <w:w w:val="105"/>
          <w:sz w:val="44"/>
          <w:szCs w:val="44"/>
        </w:rPr>
        <w:t xml:space="preserve">BOARD </w:t>
      </w:r>
    </w:p>
    <w:p w14:paraId="013DC818" w14:textId="149B327D" w:rsidR="000E770C" w:rsidRPr="00974BE1" w:rsidRDefault="000E770C" w:rsidP="000E770C">
      <w:pPr>
        <w:pStyle w:val="ListParagraph"/>
        <w:widowControl w:val="0"/>
        <w:tabs>
          <w:tab w:val="left" w:pos="892"/>
          <w:tab w:val="left" w:pos="893"/>
        </w:tabs>
        <w:autoSpaceDE w:val="0"/>
        <w:autoSpaceDN w:val="0"/>
        <w:spacing w:before="113" w:after="0" w:line="240" w:lineRule="auto"/>
        <w:ind w:left="892"/>
        <w:contextualSpacing w:val="0"/>
        <w:jc w:val="center"/>
        <w:rPr>
          <w:b/>
          <w:bCs/>
          <w:color w:val="424444"/>
          <w:spacing w:val="-2"/>
          <w:w w:val="105"/>
          <w:sz w:val="44"/>
          <w:szCs w:val="44"/>
        </w:rPr>
        <w:sectPr w:rsidR="000E770C" w:rsidRPr="00974BE1" w:rsidSect="00974BE1">
          <w:headerReference w:type="default" r:id="rId7"/>
          <w:footerReference w:type="default" r:id="rId8"/>
          <w:pgSz w:w="16838" w:h="23811" w:code="8"/>
          <w:pgMar w:top="640" w:right="580" w:bottom="1360" w:left="440" w:header="0" w:footer="1165" w:gutter="0"/>
          <w:cols w:space="720"/>
          <w:docGrid w:linePitch="299"/>
        </w:sectPr>
      </w:pPr>
      <w:r w:rsidRPr="00974BE1">
        <w:rPr>
          <w:b/>
          <w:bCs/>
          <w:color w:val="424444"/>
          <w:spacing w:val="-2"/>
          <w:w w:val="105"/>
          <w:sz w:val="44"/>
          <w:szCs w:val="44"/>
        </w:rPr>
        <w:t xml:space="preserve">SDBA Public Officer: </w:t>
      </w:r>
      <w:r w:rsidR="001F10FF" w:rsidRPr="00974BE1">
        <w:rPr>
          <w:b/>
          <w:bCs/>
          <w:color w:val="424444"/>
          <w:spacing w:val="-2"/>
          <w:w w:val="105"/>
          <w:sz w:val="44"/>
          <w:szCs w:val="44"/>
        </w:rPr>
        <w:t xml:space="preserve">Adrian </w:t>
      </w:r>
      <w:r w:rsidRPr="00974BE1">
        <w:rPr>
          <w:b/>
          <w:bCs/>
          <w:color w:val="424444"/>
          <w:spacing w:val="-2"/>
          <w:w w:val="105"/>
          <w:sz w:val="44"/>
          <w:szCs w:val="44"/>
        </w:rPr>
        <w:t>D</w:t>
      </w:r>
      <w:r w:rsidR="00C4239B">
        <w:rPr>
          <w:b/>
          <w:bCs/>
          <w:color w:val="424444"/>
          <w:spacing w:val="-2"/>
          <w:w w:val="105"/>
          <w:sz w:val="44"/>
          <w:szCs w:val="44"/>
        </w:rPr>
        <w:t>ark</w:t>
      </w:r>
    </w:p>
    <w:bookmarkEnd w:id="0"/>
    <w:p w14:paraId="6119AAF2" w14:textId="77777777" w:rsidR="000E770C" w:rsidRDefault="000E770C" w:rsidP="000E770C">
      <w:pPr>
        <w:spacing w:after="0" w:line="238" w:lineRule="auto"/>
        <w:ind w:right="1900"/>
      </w:pPr>
    </w:p>
    <w:p w14:paraId="6401D79B" w14:textId="77777777" w:rsidR="000E770C" w:rsidRDefault="000E770C" w:rsidP="000E770C">
      <w:pPr>
        <w:spacing w:after="0" w:line="238" w:lineRule="auto"/>
        <w:ind w:right="1900"/>
      </w:pPr>
    </w:p>
    <w:sectPr w:rsidR="000E770C" w:rsidSect="000E770C">
      <w:pgSz w:w="16838" w:h="23811" w:code="8"/>
      <w:pgMar w:top="708" w:right="1386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F0C0" w14:textId="77777777" w:rsidR="003C3762" w:rsidRDefault="003C3762" w:rsidP="001F10FF">
      <w:pPr>
        <w:spacing w:after="0" w:line="240" w:lineRule="auto"/>
      </w:pPr>
      <w:r>
        <w:separator/>
      </w:r>
    </w:p>
  </w:endnote>
  <w:endnote w:type="continuationSeparator" w:id="0">
    <w:p w14:paraId="07D122F2" w14:textId="77777777" w:rsidR="003C3762" w:rsidRDefault="003C3762" w:rsidP="001F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690E4" w14:textId="4A0AC0C6" w:rsidR="00266DEE" w:rsidRDefault="00266DEE" w:rsidP="00266DEE">
    <w:pPr>
      <w:spacing w:after="2" w:line="255" w:lineRule="auto"/>
      <w:ind w:left="2236" w:right="2159" w:hanging="10"/>
      <w:jc w:val="center"/>
    </w:pPr>
    <w:r>
      <w:rPr>
        <w:rFonts w:ascii="Arial" w:eastAsia="Arial" w:hAnsi="Arial" w:cs="Arial"/>
      </w:rPr>
      <w:t xml:space="preserve">Sutherland District Basketball </w:t>
    </w:r>
    <w:r w:rsidR="00433964">
      <w:rPr>
        <w:rFonts w:ascii="Arial" w:eastAsia="Arial" w:hAnsi="Arial" w:cs="Arial"/>
      </w:rPr>
      <w:t>Association ABN</w:t>
    </w:r>
    <w:r>
      <w:rPr>
        <w:rFonts w:ascii="Arial" w:eastAsia="Arial" w:hAnsi="Arial" w:cs="Arial"/>
      </w:rPr>
      <w:t>:</w:t>
    </w:r>
    <w:r>
      <w:rPr>
        <w:rFonts w:ascii="Arial" w:eastAsia="Arial" w:hAnsi="Arial" w:cs="Arial"/>
        <w:color w:val="4D5156"/>
        <w:sz w:val="21"/>
      </w:rPr>
      <w:t xml:space="preserve"> </w:t>
    </w:r>
    <w:r>
      <w:rPr>
        <w:rFonts w:ascii="Arial" w:eastAsia="Arial" w:hAnsi="Arial" w:cs="Arial"/>
        <w:color w:val="4D5156"/>
        <w:sz w:val="20"/>
      </w:rPr>
      <w:t>90 205 641 490</w:t>
    </w:r>
    <w:r>
      <w:rPr>
        <w:rFonts w:ascii="Arial" w:eastAsia="Arial" w:hAnsi="Arial" w:cs="Arial"/>
      </w:rPr>
      <w:t xml:space="preserve"> </w:t>
    </w:r>
  </w:p>
  <w:p w14:paraId="3901787C" w14:textId="77777777" w:rsidR="00266DEE" w:rsidRDefault="00266DEE" w:rsidP="00266DEE">
    <w:pPr>
      <w:spacing w:after="2" w:line="255" w:lineRule="auto"/>
      <w:ind w:left="2236" w:right="2279" w:hanging="10"/>
      <w:jc w:val="center"/>
    </w:pPr>
    <w:r>
      <w:rPr>
        <w:rFonts w:ascii="Arial" w:eastAsia="Arial" w:hAnsi="Arial" w:cs="Arial"/>
      </w:rPr>
      <w:t xml:space="preserve">PO Box 55 Sutherland, NSW, 1499  </w:t>
    </w:r>
  </w:p>
  <w:p w14:paraId="0877F7FB" w14:textId="0D90A5D6" w:rsidR="00266DEE" w:rsidRDefault="00266DEE" w:rsidP="00266DEE">
    <w:pPr>
      <w:spacing w:after="0" w:line="238" w:lineRule="auto"/>
      <w:ind w:left="1969" w:right="1900"/>
      <w:jc w:val="center"/>
    </w:pPr>
    <w:r>
      <w:rPr>
        <w:rFonts w:ascii="Arial" w:eastAsia="Arial" w:hAnsi="Arial" w:cs="Arial"/>
      </w:rPr>
      <w:t xml:space="preserve">PH:(02) 9542 1999  </w:t>
    </w:r>
    <w:hyperlink r:id="rId1" w:history="1">
      <w:r w:rsidRPr="00843879">
        <w:rPr>
          <w:rStyle w:val="Hyperlink"/>
          <w:rFonts w:ascii="Arial" w:eastAsia="Arial" w:hAnsi="Arial" w:cs="Arial"/>
        </w:rPr>
        <w:t>www.sutherlandbasketball.com.au</w:t>
      </w:r>
    </w:hyperlink>
    <w:hyperlink r:id="rId2">
      <w:r>
        <w:rPr>
          <w:rFonts w:ascii="Arial" w:eastAsia="Arial" w:hAnsi="Arial" w:cs="Arial"/>
        </w:rPr>
        <w:t xml:space="preserve"> </w:t>
      </w:r>
    </w:hyperlink>
    <w:r>
      <w:rPr>
        <w:rFonts w:ascii="Arial" w:eastAsia="Arial" w:hAnsi="Arial" w:cs="Arial"/>
      </w:rPr>
      <w:t xml:space="preserve"> </w:t>
    </w:r>
  </w:p>
  <w:p w14:paraId="0032D865" w14:textId="77777777" w:rsidR="002A429E" w:rsidRDefault="003C37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9CED35" wp14:editId="384506DC">
              <wp:simplePos x="0" y="0"/>
              <wp:positionH relativeFrom="page">
                <wp:posOffset>390525</wp:posOffset>
              </wp:positionH>
              <wp:positionV relativeFrom="page">
                <wp:posOffset>9819005</wp:posOffset>
              </wp:positionV>
              <wp:extent cx="222250" cy="416560"/>
              <wp:effectExtent l="0" t="0" r="0" b="0"/>
              <wp:wrapNone/>
              <wp:docPr id="8756197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1FF0F" w14:textId="77777777" w:rsidR="002A429E" w:rsidRDefault="002A429E" w:rsidP="00122883">
                          <w:pPr>
                            <w:spacing w:before="3"/>
                            <w:rPr>
                              <w:sz w:val="5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CED3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0.75pt;margin-top:773.15pt;width:17.5pt;height:3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" filled="f" stroked="f">
              <v:textbox inset="0,0,0,0">
                <w:txbxContent>
                  <w:p w14:paraId="3A31FF0F" w14:textId="77777777" w:rsidR="002A429E" w:rsidRDefault="002A429E" w:rsidP="00122883">
                    <w:pPr>
                      <w:spacing w:before="3"/>
                      <w:rPr>
                        <w:sz w:val="5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6F57E" w14:textId="77777777" w:rsidR="003C3762" w:rsidRDefault="003C3762" w:rsidP="001F10FF">
      <w:pPr>
        <w:spacing w:after="0" w:line="240" w:lineRule="auto"/>
      </w:pPr>
      <w:r>
        <w:separator/>
      </w:r>
    </w:p>
  </w:footnote>
  <w:footnote w:type="continuationSeparator" w:id="0">
    <w:p w14:paraId="307A68B3" w14:textId="77777777" w:rsidR="003C3762" w:rsidRDefault="003C3762" w:rsidP="001F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7FB9" w14:textId="77777777" w:rsidR="00C4239B" w:rsidRDefault="00C4239B" w:rsidP="00C4239B">
    <w:pPr>
      <w:pStyle w:val="NormalWeb"/>
      <w:jc w:val="center"/>
    </w:pPr>
    <w:r>
      <w:rPr>
        <w:noProof/>
      </w:rPr>
      <w:drawing>
        <wp:inline distT="0" distB="0" distL="0" distR="0" wp14:anchorId="1902802D" wp14:editId="765372B3">
          <wp:extent cx="9022080" cy="1637198"/>
          <wp:effectExtent l="0" t="0" r="7620" b="1270"/>
          <wp:docPr id="1" name="Picture 1" descr="A blue and black shark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shark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9369" cy="16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04974" w14:textId="0E5943B5" w:rsidR="000E770C" w:rsidRDefault="000E770C" w:rsidP="000E770C">
    <w:pPr>
      <w:pStyle w:val="NormalWeb"/>
    </w:pPr>
  </w:p>
  <w:p w14:paraId="0A96BBED" w14:textId="7240FBC5" w:rsidR="000E770C" w:rsidRDefault="000E7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940D5"/>
    <w:multiLevelType w:val="hybridMultilevel"/>
    <w:tmpl w:val="BF6E5D50"/>
    <w:lvl w:ilvl="0" w:tplc="487C112A">
      <w:start w:val="1"/>
      <w:numFmt w:val="decimal"/>
      <w:lvlText w:val="%1."/>
      <w:lvlJc w:val="left"/>
      <w:pPr>
        <w:ind w:left="877" w:hanging="635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ECD411EA">
      <w:numFmt w:val="bullet"/>
      <w:lvlText w:val="•"/>
      <w:lvlJc w:val="left"/>
      <w:pPr>
        <w:ind w:left="1881" w:hanging="635"/>
      </w:pPr>
      <w:rPr>
        <w:rFonts w:hint="default"/>
        <w:lang w:val="en-US" w:eastAsia="en-US" w:bidi="ar-SA"/>
      </w:rPr>
    </w:lvl>
    <w:lvl w:ilvl="2" w:tplc="91C6FC98">
      <w:numFmt w:val="bullet"/>
      <w:lvlText w:val="•"/>
      <w:lvlJc w:val="left"/>
      <w:pPr>
        <w:ind w:left="2882" w:hanging="635"/>
      </w:pPr>
      <w:rPr>
        <w:rFonts w:hint="default"/>
        <w:lang w:val="en-US" w:eastAsia="en-US" w:bidi="ar-SA"/>
      </w:rPr>
    </w:lvl>
    <w:lvl w:ilvl="3" w:tplc="D966CD36">
      <w:numFmt w:val="bullet"/>
      <w:lvlText w:val="•"/>
      <w:lvlJc w:val="left"/>
      <w:pPr>
        <w:ind w:left="3884" w:hanging="635"/>
      </w:pPr>
      <w:rPr>
        <w:rFonts w:hint="default"/>
        <w:lang w:val="en-US" w:eastAsia="en-US" w:bidi="ar-SA"/>
      </w:rPr>
    </w:lvl>
    <w:lvl w:ilvl="4" w:tplc="4834816E">
      <w:numFmt w:val="bullet"/>
      <w:lvlText w:val="•"/>
      <w:lvlJc w:val="left"/>
      <w:pPr>
        <w:ind w:left="4885" w:hanging="635"/>
      </w:pPr>
      <w:rPr>
        <w:rFonts w:hint="default"/>
        <w:lang w:val="en-US" w:eastAsia="en-US" w:bidi="ar-SA"/>
      </w:rPr>
    </w:lvl>
    <w:lvl w:ilvl="5" w:tplc="ED30D530">
      <w:numFmt w:val="bullet"/>
      <w:lvlText w:val="•"/>
      <w:lvlJc w:val="left"/>
      <w:pPr>
        <w:ind w:left="5886" w:hanging="635"/>
      </w:pPr>
      <w:rPr>
        <w:rFonts w:hint="default"/>
        <w:lang w:val="en-US" w:eastAsia="en-US" w:bidi="ar-SA"/>
      </w:rPr>
    </w:lvl>
    <w:lvl w:ilvl="6" w:tplc="0EE49D06">
      <w:numFmt w:val="bullet"/>
      <w:lvlText w:val="•"/>
      <w:lvlJc w:val="left"/>
      <w:pPr>
        <w:ind w:left="6888" w:hanging="635"/>
      </w:pPr>
      <w:rPr>
        <w:rFonts w:hint="default"/>
        <w:lang w:val="en-US" w:eastAsia="en-US" w:bidi="ar-SA"/>
      </w:rPr>
    </w:lvl>
    <w:lvl w:ilvl="7" w:tplc="5888BFF8">
      <w:numFmt w:val="bullet"/>
      <w:lvlText w:val="•"/>
      <w:lvlJc w:val="left"/>
      <w:pPr>
        <w:ind w:left="7889" w:hanging="635"/>
      </w:pPr>
      <w:rPr>
        <w:rFonts w:hint="default"/>
        <w:lang w:val="en-US" w:eastAsia="en-US" w:bidi="ar-SA"/>
      </w:rPr>
    </w:lvl>
    <w:lvl w:ilvl="8" w:tplc="22940A10">
      <w:numFmt w:val="bullet"/>
      <w:lvlText w:val="•"/>
      <w:lvlJc w:val="left"/>
      <w:pPr>
        <w:ind w:left="8890" w:hanging="635"/>
      </w:pPr>
      <w:rPr>
        <w:rFonts w:hint="default"/>
        <w:lang w:val="en-US" w:eastAsia="en-US" w:bidi="ar-SA"/>
      </w:rPr>
    </w:lvl>
  </w:abstractNum>
  <w:abstractNum w:abstractNumId="1" w15:restartNumberingAfterBreak="0">
    <w:nsid w:val="73462725"/>
    <w:multiLevelType w:val="hybridMultilevel"/>
    <w:tmpl w:val="DA4E5C3E"/>
    <w:lvl w:ilvl="0" w:tplc="2B20C0E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82C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64B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CFF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4F3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4FED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460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CC1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087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686413">
    <w:abstractNumId w:val="1"/>
  </w:num>
  <w:num w:numId="2" w16cid:durableId="96489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35"/>
    <w:rsid w:val="00037206"/>
    <w:rsid w:val="00055515"/>
    <w:rsid w:val="000D54D4"/>
    <w:rsid w:val="000E5017"/>
    <w:rsid w:val="000E770C"/>
    <w:rsid w:val="001F10FF"/>
    <w:rsid w:val="00251BEC"/>
    <w:rsid w:val="00266DEE"/>
    <w:rsid w:val="002A429E"/>
    <w:rsid w:val="003440F1"/>
    <w:rsid w:val="003C3762"/>
    <w:rsid w:val="00405C35"/>
    <w:rsid w:val="00433964"/>
    <w:rsid w:val="00434A90"/>
    <w:rsid w:val="004A03AE"/>
    <w:rsid w:val="0053459C"/>
    <w:rsid w:val="00535C95"/>
    <w:rsid w:val="00554614"/>
    <w:rsid w:val="00622BBF"/>
    <w:rsid w:val="00775C0E"/>
    <w:rsid w:val="00783CB3"/>
    <w:rsid w:val="0085509B"/>
    <w:rsid w:val="00891DBE"/>
    <w:rsid w:val="008A155B"/>
    <w:rsid w:val="00962B2F"/>
    <w:rsid w:val="00974BE1"/>
    <w:rsid w:val="00984CBA"/>
    <w:rsid w:val="00A25D83"/>
    <w:rsid w:val="00A32BDD"/>
    <w:rsid w:val="00BA1AB2"/>
    <w:rsid w:val="00C4239B"/>
    <w:rsid w:val="00C875C9"/>
    <w:rsid w:val="00C87B42"/>
    <w:rsid w:val="00CE7878"/>
    <w:rsid w:val="00D35521"/>
    <w:rsid w:val="00DB3D79"/>
    <w:rsid w:val="00DD3A63"/>
    <w:rsid w:val="00E31705"/>
    <w:rsid w:val="00EB3FF9"/>
    <w:rsid w:val="00E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3650B"/>
  <w15:docId w15:val="{D3A843D3-CB89-4EC8-B9ED-8BE7C9EC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3720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F10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17"/>
      <w:szCs w:val="17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F10FF"/>
    <w:rPr>
      <w:rFonts w:ascii="Arial" w:eastAsia="Arial" w:hAnsi="Arial" w:cs="Arial"/>
      <w:kern w:val="0"/>
      <w:sz w:val="17"/>
      <w:szCs w:val="17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F10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1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FF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66D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therlandbasketball.net.au/" TargetMode="External"/><Relationship Id="rId1" Type="http://schemas.openxmlformats.org/officeDocument/2006/relationships/hyperlink" Target="http://www.sutherlandbasketball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Dark</dc:creator>
  <cp:keywords/>
  <cp:lastModifiedBy>Adrian Dark</cp:lastModifiedBy>
  <cp:revision>13</cp:revision>
  <cp:lastPrinted>2024-06-18T22:33:00Z</cp:lastPrinted>
  <dcterms:created xsi:type="dcterms:W3CDTF">2023-06-02T04:39:00Z</dcterms:created>
  <dcterms:modified xsi:type="dcterms:W3CDTF">2025-05-14T03:10:00Z</dcterms:modified>
</cp:coreProperties>
</file>